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288" w:rsidRDefault="007149BD" w:rsidP="007149BD">
      <w:pPr>
        <w:pStyle w:val="Naslov3"/>
        <w:numPr>
          <w:ilvl w:val="0"/>
          <w:numId w:val="0"/>
        </w:num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sz w:val="32"/>
        </w:rPr>
        <w:t xml:space="preserve">KDAJ: </w:t>
      </w:r>
      <w:r w:rsidR="00C16288">
        <w:rPr>
          <w:rFonts w:ascii="Arial" w:hAnsi="Arial" w:cs="Arial"/>
          <w:sz w:val="32"/>
        </w:rPr>
        <w:t xml:space="preserve">   </w:t>
      </w:r>
      <w:r w:rsidRPr="007149BD">
        <w:rPr>
          <w:rFonts w:ascii="Arial" w:hAnsi="Arial" w:cs="Arial"/>
          <w:color w:val="FF0000"/>
          <w:sz w:val="32"/>
        </w:rPr>
        <w:t>v</w:t>
      </w:r>
      <w:r w:rsidR="007B4134">
        <w:rPr>
          <w:rFonts w:ascii="Arial" w:hAnsi="Arial" w:cs="Arial"/>
          <w:color w:val="FF0000"/>
          <w:sz w:val="32"/>
        </w:rPr>
        <w:t xml:space="preserve"> petek in</w:t>
      </w:r>
      <w:r w:rsidRPr="007149BD">
        <w:rPr>
          <w:rFonts w:ascii="Arial" w:hAnsi="Arial" w:cs="Arial"/>
          <w:color w:val="FF0000"/>
          <w:sz w:val="32"/>
        </w:rPr>
        <w:t xml:space="preserve"> </w:t>
      </w:r>
      <w:r w:rsidR="009E1A47">
        <w:rPr>
          <w:rFonts w:ascii="Arial" w:hAnsi="Arial" w:cs="Arial"/>
          <w:color w:val="FF0000"/>
          <w:sz w:val="32"/>
        </w:rPr>
        <w:t xml:space="preserve">soboto, </w:t>
      </w:r>
      <w:r w:rsidR="007B4134">
        <w:rPr>
          <w:rFonts w:ascii="Arial" w:hAnsi="Arial" w:cs="Arial"/>
          <w:color w:val="FF0000"/>
          <w:sz w:val="32"/>
        </w:rPr>
        <w:t>12. In 13</w:t>
      </w:r>
      <w:r w:rsidR="00C16288">
        <w:rPr>
          <w:rFonts w:ascii="Arial" w:hAnsi="Arial" w:cs="Arial"/>
          <w:color w:val="FF0000"/>
          <w:sz w:val="32"/>
        </w:rPr>
        <w:t xml:space="preserve">. </w:t>
      </w:r>
      <w:r w:rsidR="007B4134">
        <w:rPr>
          <w:rFonts w:ascii="Arial" w:hAnsi="Arial" w:cs="Arial"/>
          <w:color w:val="FF0000"/>
          <w:sz w:val="32"/>
        </w:rPr>
        <w:t>jul</w:t>
      </w:r>
      <w:r w:rsidR="009E1A47">
        <w:rPr>
          <w:rFonts w:ascii="Arial" w:hAnsi="Arial" w:cs="Arial"/>
          <w:color w:val="FF0000"/>
          <w:sz w:val="32"/>
        </w:rPr>
        <w:t xml:space="preserve">ija </w:t>
      </w:r>
      <w:r w:rsidR="00C9375E">
        <w:rPr>
          <w:rFonts w:ascii="Arial" w:hAnsi="Arial" w:cs="Arial"/>
          <w:color w:val="FF0000"/>
          <w:sz w:val="32"/>
        </w:rPr>
        <w:t>2013</w:t>
      </w:r>
    </w:p>
    <w:p w:rsidR="00C16288" w:rsidRDefault="00C16288"/>
    <w:tbl>
      <w:tblPr>
        <w:tblW w:w="98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8044"/>
      </w:tblGrid>
      <w:tr w:rsidR="00C16288" w:rsidTr="0080103C">
        <w:trPr>
          <w:trHeight w:val="59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288" w:rsidRDefault="00C16288">
            <w:pPr>
              <w:pStyle w:val="Telobesedila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Zborno mesto </w:t>
            </w:r>
          </w:p>
          <w:p w:rsidR="00C16288" w:rsidRDefault="00C16288">
            <w:pPr>
              <w:pStyle w:val="Telobesedila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88" w:rsidRDefault="007B4134" w:rsidP="007B4134">
            <w:pPr>
              <w:pStyle w:val="Telobesedila"/>
              <w:rPr>
                <w:rFonts w:ascii="Arial" w:hAnsi="Arial" w:cs="Arial"/>
                <w:bCs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>V petek ob</w:t>
            </w:r>
            <w:r w:rsidR="00C9375E">
              <w:rPr>
                <w:rFonts w:ascii="Arial" w:hAnsi="Arial" w:cs="Arial"/>
                <w:bCs/>
                <w:sz w:val="21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8"/>
              </w:rPr>
              <w:t>17</w:t>
            </w:r>
            <w:r w:rsidR="007149BD">
              <w:rPr>
                <w:rFonts w:ascii="Arial" w:hAnsi="Arial" w:cs="Arial"/>
                <w:b/>
                <w:bCs/>
                <w:sz w:val="21"/>
                <w:szCs w:val="28"/>
              </w:rPr>
              <w:t xml:space="preserve">:00 h </w:t>
            </w:r>
            <w:r w:rsidR="007149BD" w:rsidRPr="007149BD">
              <w:rPr>
                <w:rFonts w:ascii="Arial" w:hAnsi="Arial" w:cs="Arial"/>
                <w:bCs/>
                <w:sz w:val="21"/>
                <w:szCs w:val="28"/>
              </w:rPr>
              <w:t>pred sedežem KS in PD Bohor, Titova 106</w:t>
            </w:r>
            <w:r w:rsidR="007149BD">
              <w:rPr>
                <w:rFonts w:ascii="Arial" w:hAnsi="Arial" w:cs="Arial"/>
                <w:b/>
                <w:bCs/>
                <w:sz w:val="21"/>
                <w:szCs w:val="28"/>
              </w:rPr>
              <w:t xml:space="preserve">, </w:t>
            </w:r>
            <w:r w:rsidR="00C16288">
              <w:rPr>
                <w:rFonts w:ascii="Arial" w:hAnsi="Arial" w:cs="Arial"/>
                <w:bCs/>
                <w:sz w:val="21"/>
                <w:szCs w:val="28"/>
              </w:rPr>
              <w:t>Senovo.</w:t>
            </w:r>
          </w:p>
        </w:tc>
      </w:tr>
      <w:tr w:rsidR="00C16288" w:rsidTr="0080103C">
        <w:trPr>
          <w:trHeight w:val="49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288" w:rsidRDefault="00C16288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88" w:rsidRDefault="007B4134" w:rsidP="00EC3F87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Julijske Alpe nad dolinami Trenta, Zadnja Trenta, Bavšica</w:t>
            </w:r>
          </w:p>
        </w:tc>
      </w:tr>
      <w:tr w:rsidR="00C16288" w:rsidTr="0080103C">
        <w:trPr>
          <w:trHeight w:val="71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288" w:rsidRDefault="00C16288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C16288" w:rsidRDefault="00C16288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BD" w:rsidRDefault="00C16288" w:rsidP="007149BD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PD Bohor Senovo </w:t>
            </w:r>
          </w:p>
          <w:p w:rsidR="00C16288" w:rsidRDefault="00C16288" w:rsidP="009E1A47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C16288" w:rsidTr="0080103C">
        <w:trPr>
          <w:trHeight w:val="54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288" w:rsidRDefault="00C16288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88" w:rsidRDefault="007B4134" w:rsidP="007B4134">
            <w:pPr>
              <w:pStyle w:val="Telobesedil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Skupina: zelo zahtevna označena pot </w:t>
            </w:r>
          </w:p>
          <w:p w:rsidR="007B4134" w:rsidRDefault="007B4134" w:rsidP="007B4134">
            <w:pPr>
              <w:pStyle w:val="Telobesedil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Skupina: lahka označena pot</w:t>
            </w:r>
          </w:p>
        </w:tc>
      </w:tr>
      <w:tr w:rsidR="00C16288" w:rsidTr="0080103C">
        <w:trPr>
          <w:trHeight w:val="55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288" w:rsidRDefault="00C16288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88" w:rsidRDefault="007B4134" w:rsidP="007B4134">
            <w:pPr>
              <w:pStyle w:val="Telobesedil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Skupina: 5 ur vzpona, 4 ure sestopa (skupaj 9 ur)</w:t>
            </w:r>
          </w:p>
          <w:p w:rsidR="007B4134" w:rsidRDefault="007B4134" w:rsidP="007B4134">
            <w:pPr>
              <w:pStyle w:val="Telobesedil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Skupina: 2-3 ure</w:t>
            </w:r>
          </w:p>
        </w:tc>
      </w:tr>
      <w:tr w:rsidR="00EC3F87" w:rsidTr="0080103C">
        <w:trPr>
          <w:trHeight w:val="170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87" w:rsidRDefault="00EC3F87" w:rsidP="009E3FB7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EC3F87" w:rsidRDefault="00EC3F87" w:rsidP="009E3FB7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F87" w:rsidRDefault="007B4134" w:rsidP="007B4134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V petek proti večeru se bomo odpeljali čez Vršič do koče pri izviru Soče, kjer bomo prespali.</w:t>
            </w:r>
          </w:p>
          <w:p w:rsidR="007B4134" w:rsidRDefault="007B4134" w:rsidP="007B4134">
            <w:pPr>
              <w:pStyle w:val="Telobesedila"/>
              <w:numPr>
                <w:ilvl w:val="0"/>
                <w:numId w:val="6"/>
              </w:numPr>
              <w:ind w:left="330" w:hanging="284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Skupina: v zgodnjih jutranjih urah se bomo po dolini Suhega potoka skozi gozd nad dolino Zadnje Trente podali na pot proti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8"/>
              </w:rPr>
              <w:t>Kanjskemu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prevalu, od koder bomo nadaljevali proti vrhu. Sestopili bomo po poti, ki nas bo mimo planine Zapotok pripeljala nazaj na izhodišče.</w:t>
            </w:r>
          </w:p>
          <w:p w:rsidR="007B4134" w:rsidRDefault="007B4134" w:rsidP="007B4134">
            <w:pPr>
              <w:pStyle w:val="Telobesedila"/>
              <w:numPr>
                <w:ilvl w:val="0"/>
                <w:numId w:val="6"/>
              </w:numPr>
              <w:ind w:left="330" w:hanging="284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Skupina: z več spanja bomo raziskovali okolico po Zadnji Trenti. Obiskali bomo Kekčevo domačijo, planino Zapotok, občudovali bomo lahko Zapotoške slapove in izvir reke Soče.</w:t>
            </w:r>
          </w:p>
        </w:tc>
      </w:tr>
      <w:tr w:rsidR="00EC3F87" w:rsidTr="0080103C">
        <w:trPr>
          <w:trHeight w:val="59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F87" w:rsidRDefault="00EC3F87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F87" w:rsidRDefault="00EC3F87" w:rsidP="007B4134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Cena </w:t>
            </w:r>
            <w:r w:rsidR="00984643">
              <w:rPr>
                <w:rFonts w:ascii="Arial" w:hAnsi="Arial" w:cs="Arial"/>
                <w:sz w:val="21"/>
                <w:szCs w:val="28"/>
              </w:rPr>
              <w:t>odvisna od števila udeležencev</w:t>
            </w:r>
            <w:r w:rsidR="007B4134">
              <w:rPr>
                <w:rFonts w:ascii="Arial" w:hAnsi="Arial" w:cs="Arial"/>
                <w:color w:val="000000"/>
                <w:sz w:val="21"/>
                <w:szCs w:val="28"/>
              </w:rPr>
              <w:t>, posebej se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plača </w:t>
            </w:r>
            <w:r w:rsidR="007B4134">
              <w:rPr>
                <w:rFonts w:ascii="Arial" w:hAnsi="Arial" w:cs="Arial"/>
                <w:color w:val="000000"/>
                <w:sz w:val="21"/>
                <w:szCs w:val="28"/>
              </w:rPr>
              <w:t xml:space="preserve">prenočišče </w:t>
            </w:r>
            <w:r w:rsidR="00984643">
              <w:rPr>
                <w:rFonts w:ascii="Arial" w:hAnsi="Arial" w:cs="Arial"/>
                <w:color w:val="000000"/>
                <w:sz w:val="21"/>
                <w:szCs w:val="28"/>
              </w:rPr>
              <w:t>v planinski koči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EC3F87" w:rsidTr="0080103C">
        <w:trPr>
          <w:trHeight w:val="113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87" w:rsidRDefault="00EC3F87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EC3F87" w:rsidRDefault="00EC3F87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87" w:rsidRDefault="00EC3F87">
            <w:pPr>
              <w:pStyle w:val="Telobesedila"/>
              <w:numPr>
                <w:ilvl w:val="0"/>
                <w:numId w:val="2"/>
              </w:numPr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Planinska oprema: planinski čevlji, vetrovka, palice, rezervno perilo;</w:t>
            </w:r>
          </w:p>
          <w:p w:rsidR="00EC3F87" w:rsidRDefault="00EC3F87" w:rsidP="00CE41E5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- </w:t>
            </w:r>
            <w:r w:rsidR="007B4134">
              <w:rPr>
                <w:rFonts w:ascii="Arial" w:hAnsi="Arial" w:cs="Arial"/>
                <w:color w:val="000000"/>
                <w:sz w:val="21"/>
                <w:szCs w:val="28"/>
              </w:rPr>
              <w:t>Hrana in pijača iz nahrbtnika</w:t>
            </w:r>
          </w:p>
          <w:p w:rsidR="00EC3F87" w:rsidRPr="007B4134" w:rsidRDefault="00EC3F87" w:rsidP="00B44A93">
            <w:pPr>
              <w:pStyle w:val="Telobesedila"/>
              <w:numPr>
                <w:ilvl w:val="0"/>
                <w:numId w:val="2"/>
              </w:numPr>
              <w:ind w:left="170" w:hanging="170"/>
              <w:jc w:val="both"/>
              <w:rPr>
                <w:rFonts w:ascii="Arial" w:hAnsi="Arial" w:cs="Arial"/>
                <w:sz w:val="21"/>
                <w:szCs w:val="28"/>
              </w:rPr>
            </w:pPr>
            <w:r w:rsidRPr="007B4134">
              <w:rPr>
                <w:rFonts w:ascii="Arial" w:hAnsi="Arial" w:cs="Arial"/>
                <w:sz w:val="21"/>
                <w:szCs w:val="28"/>
              </w:rPr>
              <w:t>Planinska izkaznica s plačano članarino za leto 2013.</w:t>
            </w:r>
            <w:bookmarkStart w:id="0" w:name="_GoBack"/>
            <w:bookmarkEnd w:id="0"/>
          </w:p>
          <w:p w:rsidR="007B4134" w:rsidRPr="00EC3F87" w:rsidRDefault="007B4134" w:rsidP="00B44A93">
            <w:pPr>
              <w:pStyle w:val="Telobesedila"/>
              <w:numPr>
                <w:ilvl w:val="0"/>
                <w:numId w:val="2"/>
              </w:numPr>
              <w:ind w:left="170" w:hanging="170"/>
              <w:jc w:val="both"/>
              <w:rPr>
                <w:rFonts w:ascii="Arial" w:hAnsi="Arial" w:cs="Arial"/>
                <w:color w:val="404040"/>
                <w:sz w:val="21"/>
                <w:szCs w:val="28"/>
              </w:rPr>
            </w:pPr>
            <w:r>
              <w:rPr>
                <w:rFonts w:ascii="Arial" w:hAnsi="Arial" w:cs="Arial"/>
                <w:sz w:val="21"/>
                <w:szCs w:val="28"/>
              </w:rPr>
              <w:t>Za 1. Skupino obvezno: čelada, samovarovalni komplet, kapa, rokavice</w:t>
            </w:r>
          </w:p>
        </w:tc>
      </w:tr>
      <w:tr w:rsidR="00EC3F87" w:rsidTr="0080103C">
        <w:trPr>
          <w:trHeight w:val="106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87" w:rsidRDefault="00EC3F87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EC3F87" w:rsidRDefault="00EC3F87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87" w:rsidRDefault="00EC3F87">
            <w:pPr>
              <w:pStyle w:val="Telobesedila"/>
              <w:jc w:val="both"/>
              <w:rPr>
                <w:rFonts w:ascii="Arial" w:hAnsi="Arial" w:cs="Arial"/>
                <w:bCs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Zaradi lažje organizacije pohoda </w:t>
            </w:r>
            <w:r w:rsidR="00ED7315">
              <w:rPr>
                <w:rFonts w:ascii="Arial" w:hAnsi="Arial" w:cs="Arial"/>
                <w:color w:val="000000"/>
                <w:sz w:val="21"/>
                <w:szCs w:val="28"/>
              </w:rPr>
              <w:t>priporočamo, da se nam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prijavite</w:t>
            </w:r>
            <w:r w:rsidR="00ED7315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do </w:t>
            </w:r>
            <w:r w:rsidR="00111F1C" w:rsidRPr="00111F1C">
              <w:rPr>
                <w:rFonts w:ascii="Arial" w:hAnsi="Arial" w:cs="Arial"/>
                <w:b/>
                <w:color w:val="000000"/>
                <w:sz w:val="21"/>
                <w:szCs w:val="28"/>
              </w:rPr>
              <w:t>srede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, </w:t>
            </w:r>
            <w:r w:rsidR="00111F1C">
              <w:rPr>
                <w:rFonts w:ascii="Arial" w:hAnsi="Arial" w:cs="Arial"/>
                <w:b/>
                <w:color w:val="000000"/>
                <w:sz w:val="21"/>
                <w:szCs w:val="28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>.</w:t>
            </w:r>
            <w:r w:rsidR="00111F1C">
              <w:rPr>
                <w:rFonts w:ascii="Arial" w:hAnsi="Arial" w:cs="Arial"/>
                <w:b/>
                <w:color w:val="000000"/>
                <w:sz w:val="21"/>
                <w:szCs w:val="2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>.2013,</w:t>
            </w:r>
            <w:r w:rsidR="00111F1C">
              <w:rPr>
                <w:rFonts w:ascii="Arial" w:hAnsi="Arial" w:cs="Arial"/>
                <w:color w:val="000000"/>
                <w:sz w:val="21"/>
                <w:szCs w:val="28"/>
              </w:rPr>
              <w:t xml:space="preserve"> Marjanu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- tel. </w:t>
            </w:r>
            <w:r w:rsidR="00111F1C"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041-901-308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.</w:t>
            </w:r>
          </w:p>
          <w:p w:rsidR="00EC3F87" w:rsidRDefault="00EC3F87" w:rsidP="00EC3F87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EC3F87" w:rsidTr="00B44A93">
        <w:trPr>
          <w:trHeight w:val="115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87" w:rsidRDefault="00EC3F87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EC3F87" w:rsidRDefault="00EC3F87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87" w:rsidRDefault="00EC3F87">
            <w:pPr>
              <w:pStyle w:val="Telobesedila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 da ima plačano letno članarino za leto 2013.</w:t>
            </w:r>
          </w:p>
          <w:p w:rsidR="00EC3F87" w:rsidRDefault="00EC3F87" w:rsidP="00B44A93">
            <w:pPr>
              <w:pStyle w:val="Telobesedila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EC3F87" w:rsidRDefault="00EC3F87" w:rsidP="0080103C">
      <w:pPr>
        <w:pStyle w:val="Telobesedila21"/>
        <w:jc w:val="center"/>
        <w:rPr>
          <w:rFonts w:ascii="Arial" w:hAnsi="Arial" w:cs="Arial"/>
          <w:b/>
          <w:sz w:val="30"/>
          <w:szCs w:val="30"/>
        </w:rPr>
      </w:pPr>
    </w:p>
    <w:p w:rsidR="00C16288" w:rsidRPr="0080103C" w:rsidRDefault="0080103C" w:rsidP="0080103C">
      <w:pPr>
        <w:pStyle w:val="Telobesedila2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Vabljeni!    PD Bohor Senovo -  Komisija za </w:t>
      </w:r>
      <w:r w:rsidR="004460E7">
        <w:rPr>
          <w:rFonts w:ascii="Arial" w:hAnsi="Arial" w:cs="Arial"/>
          <w:b/>
          <w:sz w:val="30"/>
          <w:szCs w:val="30"/>
        </w:rPr>
        <w:t>planinske izlete</w:t>
      </w:r>
    </w:p>
    <w:sectPr w:rsidR="00C16288" w:rsidRPr="0080103C" w:rsidSect="0080103C">
      <w:headerReference w:type="default" r:id="rId7"/>
      <w:footerReference w:type="default" r:id="rId8"/>
      <w:pgSz w:w="11906" w:h="16838"/>
      <w:pgMar w:top="426" w:right="1134" w:bottom="1015" w:left="1134" w:header="720" w:footer="72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C5" w:rsidRDefault="003765C5">
      <w:r>
        <w:separator/>
      </w:r>
    </w:p>
  </w:endnote>
  <w:endnote w:type="continuationSeparator" w:id="0">
    <w:p w:rsidR="003765C5" w:rsidRDefault="0037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88" w:rsidRDefault="00C16288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.</w:t>
    </w:r>
  </w:p>
  <w:p w:rsidR="00C16288" w:rsidRDefault="00C1628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C5" w:rsidRDefault="003765C5">
      <w:r>
        <w:separator/>
      </w:r>
    </w:p>
  </w:footnote>
  <w:footnote w:type="continuationSeparator" w:id="0">
    <w:p w:rsidR="003765C5" w:rsidRDefault="0037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88" w:rsidRDefault="00C16288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t xml:space="preserve">PD »BOHOR« Senovo </w:t>
    </w:r>
    <w:r w:rsidR="00BC51FA">
      <w:rPr>
        <w:noProof/>
        <w:lang w:eastAsia="sl-SI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8720" cy="1412875"/>
          <wp:effectExtent l="19050" t="0" r="0" b="0"/>
          <wp:wrapTight wrapText="bothSides">
            <wp:wrapPolygon edited="0">
              <wp:start x="-346" y="0"/>
              <wp:lineTo x="-346" y="21260"/>
              <wp:lineTo x="21462" y="21260"/>
              <wp:lineTo x="21462" y="0"/>
              <wp:lineTo x="-346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41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288" w:rsidRDefault="00C16288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vabi člane in planinske prijatelje, </w:t>
    </w:r>
  </w:p>
  <w:p w:rsidR="00C16288" w:rsidRDefault="00C16288" w:rsidP="004460E7">
    <w:pPr>
      <w:pStyle w:val="Naslov1"/>
      <w:tabs>
        <w:tab w:val="left" w:pos="0"/>
      </w:tabs>
      <w:jc w:val="center"/>
    </w:pPr>
    <w:r w:rsidRPr="004460E7">
      <w:rPr>
        <w:rFonts w:ascii="Arial" w:hAnsi="Arial" w:cs="Arial"/>
        <w:b/>
        <w:sz w:val="24"/>
      </w:rPr>
      <w:t xml:space="preserve">da se nam pridružite </w:t>
    </w:r>
    <w:r w:rsidR="007149BD" w:rsidRPr="004460E7">
      <w:rPr>
        <w:rFonts w:ascii="Arial" w:hAnsi="Arial" w:cs="Arial"/>
        <w:b/>
        <w:sz w:val="24"/>
      </w:rPr>
      <w:t>na</w:t>
    </w:r>
    <w:r w:rsidR="004460E7">
      <w:rPr>
        <w:rFonts w:ascii="Arial" w:hAnsi="Arial" w:cs="Arial"/>
        <w:b/>
        <w:sz w:val="24"/>
      </w:rPr>
      <w:t xml:space="preserve"> planinskem izletu</w:t>
    </w:r>
    <w:r w:rsidRPr="004460E7">
      <w:rPr>
        <w:rFonts w:ascii="Arial" w:hAnsi="Arial" w:cs="Arial"/>
        <w:b/>
      </w:rPr>
      <w:t xml:space="preserve"> </w:t>
    </w:r>
    <w:r>
      <w:t xml:space="preserve">                                                                                   </w:t>
    </w:r>
  </w:p>
  <w:p w:rsidR="00C16288" w:rsidRDefault="00C16288">
    <w:r>
      <w:rPr>
        <w:rFonts w:ascii="Arial" w:hAnsi="Arial" w:cs="Arial"/>
        <w:b/>
        <w:sz w:val="40"/>
      </w:rPr>
      <w:t>KAM:</w:t>
    </w:r>
    <w:r>
      <w:rPr>
        <w:rFonts w:ascii="Arial" w:hAnsi="Arial" w:cs="Arial"/>
        <w:b/>
        <w:sz w:val="32"/>
      </w:rPr>
      <w:t xml:space="preserve"> </w:t>
    </w:r>
    <w:r>
      <w:rPr>
        <w:rFonts w:ascii="Arial" w:hAnsi="Arial" w:cs="Arial"/>
        <w:b/>
        <w:sz w:val="32"/>
      </w:rPr>
      <w:tab/>
    </w:r>
    <w:r w:rsidR="00B44A93">
      <w:rPr>
        <w:rFonts w:ascii="Arial" w:hAnsi="Arial" w:cs="Arial"/>
        <w:b/>
        <w:sz w:val="32"/>
      </w:rPr>
      <w:t xml:space="preserve">       </w:t>
    </w:r>
    <w:r w:rsidR="009E1A47">
      <w:rPr>
        <w:rFonts w:ascii="Arial" w:hAnsi="Arial" w:cs="Arial"/>
        <w:b/>
        <w:sz w:val="32"/>
      </w:rPr>
      <w:t xml:space="preserve">                 </w:t>
    </w:r>
    <w:r w:rsidR="007B4134">
      <w:rPr>
        <w:rFonts w:ascii="Arial" w:hAnsi="Arial" w:cs="Arial"/>
        <w:b/>
        <w:sz w:val="32"/>
      </w:rPr>
      <w:t>BAVŠKI GRINTAVEC</w:t>
    </w:r>
    <w: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1EEE42AA"/>
    <w:multiLevelType w:val="hybridMultilevel"/>
    <w:tmpl w:val="A9E4F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59C9"/>
    <w:multiLevelType w:val="hybridMultilevel"/>
    <w:tmpl w:val="1EDE8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75F8"/>
    <w:multiLevelType w:val="hybridMultilevel"/>
    <w:tmpl w:val="5718A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7501B"/>
    <w:multiLevelType w:val="hybridMultilevel"/>
    <w:tmpl w:val="39E0C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81644"/>
    <w:rsid w:val="00111F1C"/>
    <w:rsid w:val="001955E3"/>
    <w:rsid w:val="001A1329"/>
    <w:rsid w:val="002574D6"/>
    <w:rsid w:val="002C2E14"/>
    <w:rsid w:val="00366BE6"/>
    <w:rsid w:val="003765C5"/>
    <w:rsid w:val="003A2C9E"/>
    <w:rsid w:val="004460E7"/>
    <w:rsid w:val="00592993"/>
    <w:rsid w:val="007149BD"/>
    <w:rsid w:val="007B4134"/>
    <w:rsid w:val="0080103C"/>
    <w:rsid w:val="00981644"/>
    <w:rsid w:val="00984643"/>
    <w:rsid w:val="009E1A47"/>
    <w:rsid w:val="009E3FB7"/>
    <w:rsid w:val="00A43398"/>
    <w:rsid w:val="00A56332"/>
    <w:rsid w:val="00AC2C24"/>
    <w:rsid w:val="00B44A93"/>
    <w:rsid w:val="00BB73A4"/>
    <w:rsid w:val="00BC51FA"/>
    <w:rsid w:val="00C16288"/>
    <w:rsid w:val="00C22276"/>
    <w:rsid w:val="00C7231A"/>
    <w:rsid w:val="00C9375E"/>
    <w:rsid w:val="00CE41E5"/>
    <w:rsid w:val="00D30119"/>
    <w:rsid w:val="00D44216"/>
    <w:rsid w:val="00E10A40"/>
    <w:rsid w:val="00E96478"/>
    <w:rsid w:val="00EC3F87"/>
    <w:rsid w:val="00ED7315"/>
    <w:rsid w:val="00F2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2E14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slov1">
    <w:name w:val="heading 1"/>
    <w:basedOn w:val="Navaden"/>
    <w:next w:val="Telobesedila"/>
    <w:qFormat/>
    <w:rsid w:val="002C2E14"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Telobesedila"/>
    <w:qFormat/>
    <w:rsid w:val="002C2E14"/>
    <w:pPr>
      <w:keepNext/>
      <w:numPr>
        <w:ilvl w:val="1"/>
        <w:numId w:val="1"/>
      </w:numPr>
      <w:jc w:val="both"/>
      <w:outlineLvl w:val="1"/>
    </w:pPr>
    <w:rPr>
      <w:rFonts w:ascii="Arial Narrow" w:hAnsi="Arial Narrow"/>
    </w:rPr>
  </w:style>
  <w:style w:type="paragraph" w:styleId="Naslov3">
    <w:name w:val="heading 3"/>
    <w:basedOn w:val="Navaden"/>
    <w:next w:val="Telobesedila"/>
    <w:qFormat/>
    <w:rsid w:val="002C2E1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Telobesedila"/>
    <w:qFormat/>
    <w:rsid w:val="002C2E14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Telobesedila"/>
    <w:qFormat/>
    <w:rsid w:val="002C2E1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Cs w:val="28"/>
    </w:rPr>
  </w:style>
  <w:style w:type="paragraph" w:styleId="Naslov6">
    <w:name w:val="heading 6"/>
    <w:basedOn w:val="Navaden"/>
    <w:next w:val="Telobesedila"/>
    <w:qFormat/>
    <w:rsid w:val="002C2E14"/>
    <w:pPr>
      <w:keepNext/>
      <w:numPr>
        <w:ilvl w:val="5"/>
        <w:numId w:val="1"/>
      </w:numPr>
      <w:outlineLvl w:val="5"/>
    </w:pPr>
    <w:rPr>
      <w:rFonts w:ascii="Tahoma" w:hAnsi="Tahoma" w:cs="Tahom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  <w:rsid w:val="002C2E14"/>
  </w:style>
  <w:style w:type="character" w:customStyle="1" w:styleId="WW8Num2z0">
    <w:name w:val="WW8Num2z0"/>
    <w:rsid w:val="002C2E1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C2E14"/>
  </w:style>
  <w:style w:type="character" w:customStyle="1" w:styleId="WW-Absatz-Standardschriftart">
    <w:name w:val="WW-Absatz-Standardschriftart"/>
    <w:rsid w:val="002C2E14"/>
  </w:style>
  <w:style w:type="character" w:customStyle="1" w:styleId="WW-Absatz-Standardschriftart1">
    <w:name w:val="WW-Absatz-Standardschriftart1"/>
    <w:rsid w:val="002C2E14"/>
  </w:style>
  <w:style w:type="character" w:customStyle="1" w:styleId="WW-Absatz-Standardschriftart11">
    <w:name w:val="WW-Absatz-Standardschriftart11"/>
    <w:rsid w:val="002C2E14"/>
  </w:style>
  <w:style w:type="character" w:customStyle="1" w:styleId="WW-Absatz-Standardschriftart111">
    <w:name w:val="WW-Absatz-Standardschriftart111"/>
    <w:rsid w:val="002C2E14"/>
  </w:style>
  <w:style w:type="character" w:customStyle="1" w:styleId="WW-Absatz-Standardschriftart1111">
    <w:name w:val="WW-Absatz-Standardschriftart1111"/>
    <w:rsid w:val="002C2E14"/>
  </w:style>
  <w:style w:type="character" w:customStyle="1" w:styleId="Privzetapisavaodstavka10">
    <w:name w:val="Privzeta pisava odstavka1"/>
    <w:rsid w:val="002C2E14"/>
  </w:style>
  <w:style w:type="character" w:customStyle="1" w:styleId="WW-Absatz-Standardschriftart11111">
    <w:name w:val="WW-Absatz-Standardschriftart11111"/>
    <w:rsid w:val="002C2E14"/>
  </w:style>
  <w:style w:type="character" w:customStyle="1" w:styleId="WW8Num2z1">
    <w:name w:val="WW8Num2z1"/>
    <w:rsid w:val="002C2E14"/>
    <w:rPr>
      <w:rFonts w:ascii="Courier New" w:hAnsi="Courier New"/>
    </w:rPr>
  </w:style>
  <w:style w:type="character" w:customStyle="1" w:styleId="WW8Num2z2">
    <w:name w:val="WW8Num2z2"/>
    <w:rsid w:val="002C2E14"/>
    <w:rPr>
      <w:rFonts w:ascii="Wingdings" w:hAnsi="Wingdings"/>
    </w:rPr>
  </w:style>
  <w:style w:type="character" w:customStyle="1" w:styleId="WW8Num2z3">
    <w:name w:val="WW8Num2z3"/>
    <w:rsid w:val="002C2E14"/>
    <w:rPr>
      <w:rFonts w:ascii="Symbol" w:hAnsi="Symbol"/>
    </w:rPr>
  </w:style>
  <w:style w:type="character" w:customStyle="1" w:styleId="WW8Num5z0">
    <w:name w:val="WW8Num5z0"/>
    <w:rsid w:val="002C2E14"/>
    <w:rPr>
      <w:b/>
    </w:rPr>
  </w:style>
  <w:style w:type="character" w:customStyle="1" w:styleId="WW-Privzetapisavaodstavka">
    <w:name w:val="WW-Privzeta pisava odstavka"/>
    <w:rsid w:val="002C2E14"/>
  </w:style>
  <w:style w:type="character" w:styleId="Hiperpovezava">
    <w:name w:val="Hyperlink"/>
    <w:rsid w:val="002C2E14"/>
    <w:rPr>
      <w:color w:val="0000FF"/>
      <w:u w:val="single"/>
    </w:rPr>
  </w:style>
  <w:style w:type="character" w:customStyle="1" w:styleId="SledenaHiperpovezava1">
    <w:name w:val="SledenaHiperpovezava1"/>
    <w:rsid w:val="002C2E14"/>
    <w:rPr>
      <w:color w:val="800080"/>
      <w:u w:val="single"/>
    </w:rPr>
  </w:style>
  <w:style w:type="character" w:customStyle="1" w:styleId="TelobesedilaZnak">
    <w:name w:val="Telo besedila Znak"/>
    <w:rsid w:val="002C2E14"/>
    <w:rPr>
      <w:sz w:val="28"/>
    </w:rPr>
  </w:style>
  <w:style w:type="character" w:customStyle="1" w:styleId="ListLabel1">
    <w:name w:val="ListLabel 1"/>
    <w:rsid w:val="002C2E14"/>
    <w:rPr>
      <w:rFonts w:cs="Times New Roman"/>
    </w:rPr>
  </w:style>
  <w:style w:type="character" w:customStyle="1" w:styleId="ListLabel2">
    <w:name w:val="ListLabel 2"/>
    <w:rsid w:val="002C2E14"/>
    <w:rPr>
      <w:rFonts w:eastAsia="Times New Roman" w:cs="Arial"/>
    </w:rPr>
  </w:style>
  <w:style w:type="character" w:customStyle="1" w:styleId="ListLabel3">
    <w:name w:val="ListLabel 3"/>
    <w:rsid w:val="002C2E14"/>
    <w:rPr>
      <w:rFonts w:cs="Courier New"/>
    </w:rPr>
  </w:style>
  <w:style w:type="paragraph" w:customStyle="1" w:styleId="Naslov20">
    <w:name w:val="Naslov2"/>
    <w:basedOn w:val="Navaden"/>
    <w:next w:val="Telobesedila"/>
    <w:rsid w:val="002C2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2C2E14"/>
    <w:rPr>
      <w:sz w:val="28"/>
    </w:rPr>
  </w:style>
  <w:style w:type="paragraph" w:styleId="Seznam">
    <w:name w:val="List"/>
    <w:basedOn w:val="Telobesedila"/>
    <w:rsid w:val="002C2E14"/>
    <w:rPr>
      <w:rFonts w:cs="Tahoma"/>
    </w:rPr>
  </w:style>
  <w:style w:type="paragraph" w:customStyle="1" w:styleId="Napis2">
    <w:name w:val="Napis2"/>
    <w:basedOn w:val="Navaden"/>
    <w:rsid w:val="002C2E14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rsid w:val="002C2E14"/>
    <w:pPr>
      <w:suppressLineNumbers/>
    </w:pPr>
    <w:rPr>
      <w:rFonts w:cs="Tahoma"/>
    </w:rPr>
  </w:style>
  <w:style w:type="paragraph" w:customStyle="1" w:styleId="Naslov10">
    <w:name w:val="Naslov1"/>
    <w:basedOn w:val="Navaden"/>
    <w:rsid w:val="002C2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pis1">
    <w:name w:val="Napis1"/>
    <w:basedOn w:val="Navaden"/>
    <w:rsid w:val="002C2E14"/>
    <w:pPr>
      <w:suppressLineNumbers/>
      <w:spacing w:before="120" w:after="120"/>
    </w:pPr>
    <w:rPr>
      <w:rFonts w:cs="Tahoma"/>
      <w:i/>
      <w:iCs/>
    </w:rPr>
  </w:style>
  <w:style w:type="paragraph" w:styleId="Podnaslov">
    <w:name w:val="Subtitle"/>
    <w:basedOn w:val="Naslov10"/>
    <w:next w:val="Telobesedila"/>
    <w:qFormat/>
    <w:rsid w:val="002C2E14"/>
    <w:pPr>
      <w:jc w:val="center"/>
    </w:pPr>
    <w:rPr>
      <w:i/>
      <w:iCs/>
    </w:rPr>
  </w:style>
  <w:style w:type="paragraph" w:customStyle="1" w:styleId="Telobesedila21">
    <w:name w:val="Telo besedila 21"/>
    <w:basedOn w:val="Navaden"/>
    <w:rsid w:val="002C2E14"/>
    <w:pPr>
      <w:jc w:val="both"/>
    </w:pPr>
    <w:rPr>
      <w:sz w:val="28"/>
    </w:rPr>
  </w:style>
  <w:style w:type="paragraph" w:customStyle="1" w:styleId="Telobesedila31">
    <w:name w:val="Telo besedila 31"/>
    <w:basedOn w:val="Navaden"/>
    <w:rsid w:val="002C2E14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rsid w:val="002C2E14"/>
    <w:pPr>
      <w:suppressLineNumbers/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C2E14"/>
    <w:pPr>
      <w:suppressLineNumbers/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C2E14"/>
    <w:pPr>
      <w:ind w:left="708"/>
    </w:pPr>
    <w:rPr>
      <w:rFonts w:ascii="Arial Narrow" w:hAnsi="Arial Narrow" w:cs="Arial"/>
      <w:color w:val="000000"/>
    </w:rPr>
  </w:style>
  <w:style w:type="paragraph" w:customStyle="1" w:styleId="Telobesedila-zamik21">
    <w:name w:val="Telo besedila - zamik 21"/>
    <w:basedOn w:val="Navaden"/>
    <w:rsid w:val="002C2E14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rsid w:val="002C2E14"/>
    <w:pPr>
      <w:suppressLineNumbers/>
    </w:pPr>
  </w:style>
  <w:style w:type="paragraph" w:customStyle="1" w:styleId="Naslovtabele">
    <w:name w:val="Naslov tabele"/>
    <w:basedOn w:val="Vsebinatabele"/>
    <w:rsid w:val="002C2E1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>Hewlett-Packard</Company>
  <LinksUpToDate>false</LinksUpToDate>
  <CharactersWithSpaces>1848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Sonja</cp:lastModifiedBy>
  <cp:revision>3</cp:revision>
  <cp:lastPrinted>2012-11-26T14:24:00Z</cp:lastPrinted>
  <dcterms:created xsi:type="dcterms:W3CDTF">2013-07-01T15:14:00Z</dcterms:created>
  <dcterms:modified xsi:type="dcterms:W3CDTF">2013-07-02T12:13:00Z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